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A" w:rsidRDefault="00954C0A" w:rsidP="00954C0A">
      <w:pPr>
        <w:pStyle w:val="NormalWeb"/>
        <w:jc w:val="center"/>
      </w:pPr>
      <w:r>
        <w:rPr>
          <w:rFonts w:ascii="Calibri" w:hAnsi="Calibri"/>
          <w:b/>
          <w:bCs/>
        </w:rPr>
        <w:t>Faculdade de Filosofia, Letras e Ciências Humanas</w:t>
      </w:r>
    </w:p>
    <w:p w:rsidR="00954C0A" w:rsidRDefault="00954C0A" w:rsidP="00954C0A">
      <w:pPr>
        <w:pStyle w:val="NormalWeb"/>
        <w:jc w:val="center"/>
      </w:pPr>
      <w:r>
        <w:rPr>
          <w:rFonts w:ascii="Calibri" w:hAnsi="Calibri"/>
          <w:b/>
          <w:bCs/>
        </w:rPr>
        <w:t>Departamento de Letras Clássicas e Vernáculas</w:t>
      </w:r>
      <w:r>
        <w:t> </w:t>
      </w:r>
    </w:p>
    <w:p w:rsidR="00954C0A" w:rsidRDefault="00954C0A" w:rsidP="00954C0A">
      <w:pPr>
        <w:pStyle w:val="NormalWeb"/>
      </w:pPr>
      <w:r>
        <w:rPr>
          <w:rFonts w:ascii="Calibri" w:hAnsi="Calibri"/>
          <w:b/>
          <w:bCs/>
        </w:rPr>
        <w:t>Disciplina</w:t>
      </w:r>
      <w:r>
        <w:rPr>
          <w:rFonts w:ascii="Calibri" w:hAnsi="Calibri"/>
        </w:rPr>
        <w:t>: FLC0285 - Teorias do Texto - Enunciação, Discurso e Texto</w:t>
      </w:r>
      <w:r>
        <w:t> </w:t>
      </w:r>
    </w:p>
    <w:p w:rsidR="00954C0A" w:rsidRDefault="00954C0A" w:rsidP="00954C0A">
      <w:pPr>
        <w:pStyle w:val="NormalWeb"/>
      </w:pPr>
      <w:r>
        <w:rPr>
          <w:rFonts w:ascii="Calibri" w:hAnsi="Calibri"/>
          <w:b/>
          <w:bCs/>
        </w:rPr>
        <w:t>Docente Responsável</w:t>
      </w:r>
      <w:r>
        <w:rPr>
          <w:rFonts w:ascii="Calibri" w:hAnsi="Calibri"/>
        </w:rPr>
        <w:t xml:space="preserve">: Marli Quadros Leite </w:t>
      </w:r>
    </w:p>
    <w:p w:rsidR="00954C0A" w:rsidRDefault="00954C0A" w:rsidP="00954C0A">
      <w:pPr>
        <w:pStyle w:val="NormalWeb"/>
      </w:pPr>
      <w:r>
        <w:rPr>
          <w:rFonts w:ascii="Calibri" w:hAnsi="Calibri"/>
          <w:b/>
          <w:bCs/>
        </w:rPr>
        <w:t>Monitor</w:t>
      </w:r>
      <w:r>
        <w:rPr>
          <w:rFonts w:ascii="Calibri" w:hAnsi="Calibri"/>
        </w:rPr>
        <w:t>: Jorge Viana de Moraes (Doutorando)</w:t>
      </w:r>
      <w:r>
        <w:t> </w:t>
      </w:r>
    </w:p>
    <w:p w:rsidR="00954C0A" w:rsidRDefault="00954C0A" w:rsidP="00954C0A">
      <w:pPr>
        <w:pStyle w:val="NormalWeb"/>
        <w:jc w:val="center"/>
      </w:pPr>
      <w:proofErr w:type="gramStart"/>
      <w:r>
        <w:rPr>
          <w:rFonts w:ascii="Calibri" w:hAnsi="Calibri"/>
          <w:u w:val="single"/>
        </w:rPr>
        <w:t>agenda</w:t>
      </w:r>
      <w:proofErr w:type="gramEnd"/>
      <w:r>
        <w:t> </w:t>
      </w:r>
    </w:p>
    <w:p w:rsidR="00954C0A" w:rsidRDefault="00954C0A" w:rsidP="00AE1A4C">
      <w:pPr>
        <w:pStyle w:val="NormalWeb"/>
        <w:jc w:val="both"/>
      </w:pPr>
      <w:r>
        <w:rPr>
          <w:rFonts w:ascii="Calibri" w:hAnsi="Calibri"/>
        </w:rPr>
        <w:t>Turmas das quartas-feiras</w:t>
      </w:r>
    </w:p>
    <w:p w:rsidR="00954C0A" w:rsidRDefault="00954C0A" w:rsidP="00AE1A4C">
      <w:pPr>
        <w:pStyle w:val="NormalWeb"/>
        <w:jc w:val="both"/>
      </w:pPr>
      <w:proofErr w:type="gramStart"/>
      <w:r>
        <w:rPr>
          <w:rFonts w:ascii="Calibri" w:hAnsi="Calibri"/>
        </w:rPr>
        <w:t>02.03 – Apresentação</w:t>
      </w:r>
      <w:proofErr w:type="gramEnd"/>
      <w:r>
        <w:rPr>
          <w:rFonts w:ascii="Calibri" w:hAnsi="Calibri"/>
        </w:rPr>
        <w:t xml:space="preserve"> do curso (discussão do programa, bibliografia e agenda do curso).</w:t>
      </w:r>
    </w:p>
    <w:p w:rsidR="00954C0A" w:rsidRDefault="00954C0A" w:rsidP="00AE1A4C">
      <w:pPr>
        <w:pStyle w:val="NormalWeb"/>
        <w:jc w:val="both"/>
      </w:pPr>
      <w:r>
        <w:rPr>
          <w:rFonts w:ascii="Calibri" w:hAnsi="Calibri"/>
        </w:rPr>
        <w:t>16.03 – A construção das teorias de tratamento do texto.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Breve </w:t>
      </w:r>
      <w:proofErr w:type="spellStart"/>
      <w:r>
        <w:rPr>
          <w:rFonts w:ascii="Calibri" w:hAnsi="Calibri"/>
        </w:rPr>
        <w:t>excurso</w:t>
      </w:r>
      <w:proofErr w:type="spellEnd"/>
      <w:r>
        <w:rPr>
          <w:rFonts w:ascii="Calibri" w:hAnsi="Calibri"/>
        </w:rPr>
        <w:t xml:space="preserve"> sobre a Linguística no século XX.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26-46)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KOCH, I. V. (2001). Linguística textual: retrospecto e perspectivas. In: BRAIT, Beth (org.) </w:t>
      </w:r>
      <w:r>
        <w:rPr>
          <w:rFonts w:ascii="Calibri" w:hAnsi="Calibri"/>
          <w:i/>
          <w:iCs/>
        </w:rPr>
        <w:t>Estudos enunciativos no Brasil</w:t>
      </w:r>
      <w:r>
        <w:rPr>
          <w:rFonts w:ascii="Calibri" w:hAnsi="Calibri"/>
        </w:rPr>
        <w:t xml:space="preserve"> - história e perspectivas. Campinas/São Paulo: Pontes/FAPESP.</w:t>
      </w:r>
    </w:p>
    <w:p w:rsidR="00954C0A" w:rsidRDefault="00954C0A" w:rsidP="00AE1A4C">
      <w:pPr>
        <w:pStyle w:val="NormalWeb"/>
        <w:jc w:val="both"/>
      </w:pPr>
      <w:r>
        <w:rPr>
          <w:rFonts w:ascii="Calibri" w:hAnsi="Calibri"/>
        </w:rPr>
        <w:t>23.03 – Conceitos de língua, discurso e texto.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Pr="00954C0A" w:rsidRDefault="00954C0A" w:rsidP="00AE1A4C">
      <w:pPr>
        <w:pStyle w:val="NormalWeb"/>
        <w:ind w:left="720"/>
        <w:jc w:val="both"/>
        <w:rPr>
          <w:lang w:val="fr-FR"/>
        </w:rPr>
      </w:pPr>
      <w:r>
        <w:rPr>
          <w:rFonts w:ascii="Calibri" w:hAnsi="Calibri"/>
        </w:rPr>
        <w:t xml:space="preserve">MARCUSCHI, L. A. (2008). Processos de produção textual.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 xml:space="preserve">: Parábola. </w:t>
      </w:r>
      <w:r w:rsidRPr="00954C0A">
        <w:rPr>
          <w:rFonts w:ascii="Calibri" w:hAnsi="Calibri"/>
          <w:lang w:val="fr-FR"/>
        </w:rPr>
        <w:t>(p. 50-61)</w:t>
      </w:r>
    </w:p>
    <w:p w:rsidR="00954C0A" w:rsidRDefault="00954C0A" w:rsidP="00AE1A4C">
      <w:pPr>
        <w:pStyle w:val="NormalWeb"/>
        <w:ind w:left="720"/>
        <w:jc w:val="both"/>
      </w:pPr>
      <w:r w:rsidRPr="00954C0A">
        <w:rPr>
          <w:rFonts w:ascii="Calibri" w:hAnsi="Calibri"/>
          <w:lang w:val="fr-FR"/>
        </w:rPr>
        <w:t xml:space="preserve">BARBISAN, L. B.; GOUVÊA, L. H. M. ET AL. </w:t>
      </w:r>
      <w:r>
        <w:rPr>
          <w:rFonts w:ascii="Calibri" w:hAnsi="Calibri"/>
        </w:rPr>
        <w:t xml:space="preserve">Perspectivas discursivo-enunciativas de abordagem do texto. In: BENTES, Anna Cristina; LEITE, Marli Quadros (2010). Linguística de texto e Análise da conversação. São </w:t>
      </w:r>
      <w:proofErr w:type="gramStart"/>
      <w:r>
        <w:rPr>
          <w:rFonts w:ascii="Calibri" w:hAnsi="Calibri"/>
        </w:rPr>
        <w:t>Paulo :</w:t>
      </w:r>
      <w:proofErr w:type="gramEnd"/>
      <w:r>
        <w:rPr>
          <w:rFonts w:ascii="Calibri" w:hAnsi="Calibri"/>
        </w:rPr>
        <w:t xml:space="preserve"> Cortez. (171-224)</w:t>
      </w:r>
    </w:p>
    <w:p w:rsidR="00954C0A" w:rsidRDefault="00954C0A" w:rsidP="00AE1A4C">
      <w:pPr>
        <w:pStyle w:val="NormalWeb"/>
        <w:jc w:val="both"/>
      </w:pPr>
      <w:r>
        <w:rPr>
          <w:rFonts w:ascii="Calibri" w:hAnsi="Calibri"/>
        </w:rPr>
        <w:t>30.03 – Subjetividade e alteridade: noções.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Processos de produção textual. In: ______. </w:t>
      </w:r>
      <w:r>
        <w:rPr>
          <w:rFonts w:ascii="Calibri" w:hAnsi="Calibri"/>
          <w:i/>
          <w:iCs/>
        </w:rPr>
        <w:t>Produção textual, análise de gêneros e compreensão</w:t>
      </w:r>
      <w:r>
        <w:rPr>
          <w:rFonts w:ascii="Calibri" w:hAnsi="Calibri"/>
        </w:rPr>
        <w:t xml:space="preserve">. São </w:t>
      </w:r>
      <w:proofErr w:type="gramStart"/>
      <w:r>
        <w:rPr>
          <w:rFonts w:ascii="Calibri" w:hAnsi="Calibri"/>
        </w:rPr>
        <w:t>Paulo :</w:t>
      </w:r>
      <w:proofErr w:type="gramEnd"/>
      <w:r>
        <w:rPr>
          <w:rFonts w:ascii="Calibri" w:hAnsi="Calibri"/>
        </w:rPr>
        <w:t xml:space="preserve"> Parábola. (p. 68-71)</w:t>
      </w:r>
    </w:p>
    <w:p w:rsidR="00AE1A4C" w:rsidRDefault="00AE1A4C" w:rsidP="00AE1A4C">
      <w:pPr>
        <w:pStyle w:val="NormalWeb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POSSENTI, S. (1992). </w:t>
      </w:r>
      <w:r w:rsidRPr="00AE1A4C">
        <w:rPr>
          <w:rFonts w:ascii="Calibri" w:hAnsi="Calibri"/>
          <w:i/>
        </w:rPr>
        <w:t>Concepções de sujeito na linguagem.</w:t>
      </w:r>
      <w:r>
        <w:rPr>
          <w:rFonts w:ascii="Calibri" w:hAnsi="Calibri"/>
        </w:rPr>
        <w:t xml:space="preserve"> Boletim da ABRALIN. São Paulo, USP, 13, PP. 13-30.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>BRANDÃO, H. H. N (2001). Da língua ao discurso, do homogêneo ao heterogêneo. In: BRAIT, Beth (org.) Estudos enunciativos no Brasil - história e perspectivas. Campinas/São Paulo: Pontes/FAPESP.</w:t>
      </w:r>
    </w:p>
    <w:p w:rsidR="00954C0A" w:rsidRDefault="00954C0A" w:rsidP="00AE1A4C">
      <w:pPr>
        <w:pStyle w:val="NormalWeb"/>
        <w:jc w:val="both"/>
      </w:pPr>
      <w:r>
        <w:rPr>
          <w:rFonts w:ascii="Calibri" w:hAnsi="Calibri"/>
        </w:rPr>
        <w:t>06.04 – Categorias da enunciação: fundamentos.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BENVENISTE, E. (1989). O aparelho formal da enunciação. In: Problemas de linguística geral. Vol. II. Trad. de Eduardo Guimarães </w:t>
      </w:r>
      <w:proofErr w:type="spellStart"/>
      <w:proofErr w:type="gramStart"/>
      <w:r>
        <w:rPr>
          <w:rFonts w:ascii="Calibri" w:hAnsi="Calibri"/>
        </w:rPr>
        <w:t>et</w:t>
      </w:r>
      <w:proofErr w:type="spellEnd"/>
      <w:proofErr w:type="gramEnd"/>
      <w:r>
        <w:rPr>
          <w:rFonts w:ascii="Calibri" w:hAnsi="Calibri"/>
        </w:rPr>
        <w:t xml:space="preserve"> al. Campinas: Pontes, p. 81-90.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FIORIN, J. L. (2001). </w:t>
      </w:r>
      <w:r>
        <w:rPr>
          <w:rFonts w:ascii="Calibri" w:hAnsi="Calibri"/>
          <w:i/>
          <w:iCs/>
        </w:rPr>
        <w:t>Categorias da enunciação e efeitos de sentido</w:t>
      </w:r>
      <w:r>
        <w:rPr>
          <w:rFonts w:ascii="Calibri" w:hAnsi="Calibri"/>
        </w:rPr>
        <w:t xml:space="preserve">. In: BRAIT, Beth (org.) </w:t>
      </w:r>
      <w:r>
        <w:rPr>
          <w:rFonts w:ascii="Calibri" w:hAnsi="Calibri"/>
          <w:i/>
          <w:iCs/>
        </w:rPr>
        <w:t>Estudos enunciativos no Brasil</w:t>
      </w:r>
      <w:r>
        <w:rPr>
          <w:rFonts w:ascii="Calibri" w:hAnsi="Calibri"/>
        </w:rPr>
        <w:t xml:space="preserve"> - história e perspectivas. Campinas/São Paulo: Pontes/FAPESP.</w:t>
      </w:r>
    </w:p>
    <w:p w:rsidR="00954C0A" w:rsidRDefault="00954C0A" w:rsidP="00AE1A4C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>13.04 – Avaliação de leituras realizadas.</w:t>
      </w:r>
    </w:p>
    <w:p w:rsidR="009E3BA8" w:rsidRDefault="009E3BA8" w:rsidP="00AE1A4C">
      <w:pPr>
        <w:pStyle w:val="NormalWeb"/>
        <w:jc w:val="both"/>
      </w:pPr>
      <w:r>
        <w:rPr>
          <w:rFonts w:ascii="Calibri" w:hAnsi="Calibri"/>
        </w:rPr>
        <w:t>20.04 – Feriado – Não haverá aulas.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27</w:t>
      </w:r>
      <w:r w:rsidR="00954C0A">
        <w:rPr>
          <w:rFonts w:ascii="Calibri" w:hAnsi="Calibri"/>
        </w:rPr>
        <w:t>.04 – Os gêneros do discurso: conceitos e características.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>Leitura recomendada: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BAKHTIN, M. (2003). Gêneros do Discurso. In: Estética da Criação Verbal. São Paulo: Martins Fontes.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146-173)</w:t>
      </w:r>
      <w:r>
        <w:t> 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04.05</w:t>
      </w:r>
      <w:r w:rsidR="00954C0A">
        <w:rPr>
          <w:rFonts w:ascii="Calibri" w:hAnsi="Calibri"/>
        </w:rPr>
        <w:t xml:space="preserve"> – Gêneros discursivos orais.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173-189)</w:t>
      </w:r>
      <w:r>
        <w:t> 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11</w:t>
      </w:r>
      <w:r w:rsidR="00954C0A">
        <w:rPr>
          <w:rFonts w:ascii="Calibri" w:hAnsi="Calibri"/>
        </w:rPr>
        <w:t>.05 – Gêneros discursivos escritos.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lastRenderedPageBreak/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9A277F">
        <w:rPr>
          <w:rFonts w:ascii="Calibri" w:hAnsi="Calibri"/>
        </w:rPr>
        <w:t>. São Paulo</w:t>
      </w:r>
      <w:r>
        <w:rPr>
          <w:rFonts w:ascii="Calibri" w:hAnsi="Calibri"/>
        </w:rPr>
        <w:t>: Parábola. (p. 191-206)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18</w:t>
      </w:r>
      <w:r w:rsidR="00954C0A">
        <w:rPr>
          <w:rFonts w:ascii="Calibri" w:hAnsi="Calibri"/>
        </w:rPr>
        <w:t>.05 – Avaliação de leituras realizadas.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25</w:t>
      </w:r>
      <w:r w:rsidR="00954C0A">
        <w:rPr>
          <w:rFonts w:ascii="Calibri" w:hAnsi="Calibri"/>
        </w:rPr>
        <w:t>.05 – O processo de construção textual: critérios de textualidade.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191-206)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01.06</w:t>
      </w:r>
      <w:r w:rsidR="00954C0A">
        <w:rPr>
          <w:rFonts w:ascii="Calibri" w:hAnsi="Calibri"/>
        </w:rPr>
        <w:t xml:space="preserve"> – O processo de construção textual: critérios de textualidade.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PASSENGI, L. </w:t>
      </w:r>
      <w:proofErr w:type="spellStart"/>
      <w:proofErr w:type="gramStart"/>
      <w:r>
        <w:rPr>
          <w:rFonts w:ascii="Calibri" w:hAnsi="Calibri"/>
        </w:rPr>
        <w:t>et</w:t>
      </w:r>
      <w:proofErr w:type="spellEnd"/>
      <w:proofErr w:type="gramEnd"/>
      <w:r>
        <w:rPr>
          <w:rFonts w:ascii="Calibri" w:hAnsi="Calibri"/>
        </w:rPr>
        <w:t xml:space="preserve"> AL (2010) A análise textual dos discursos: para uma teoria da produção co(n)textual de sentido. In: BENTES, Anna Cristina; LEITE, Marli Quadros (2010). </w:t>
      </w:r>
      <w:r>
        <w:rPr>
          <w:rFonts w:ascii="Calibri" w:hAnsi="Calibri"/>
          <w:i/>
          <w:iCs/>
        </w:rPr>
        <w:t>Linguística de texto e Análise da conversação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Cortez. (262-311)</w:t>
      </w:r>
      <w:r>
        <w:t> 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08</w:t>
      </w:r>
      <w:r w:rsidR="00954C0A">
        <w:rPr>
          <w:rFonts w:ascii="Calibri" w:hAnsi="Calibri"/>
        </w:rPr>
        <w:t>.06 - O processo de referenciação.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Processo referencial. In: ______. </w:t>
      </w:r>
      <w:r>
        <w:rPr>
          <w:rFonts w:ascii="Calibri" w:hAnsi="Calibri"/>
          <w:i/>
          <w:iCs/>
        </w:rPr>
        <w:t>Produção textual, análise de gêneros e compreensão</w:t>
      </w:r>
      <w:r>
        <w:rPr>
          <w:rFonts w:ascii="Calibri" w:hAnsi="Calibri"/>
        </w:rPr>
        <w:t>. São Paulo: Parábola. (p. 139-142)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CAVALCANTE, M. M. </w:t>
      </w:r>
      <w:proofErr w:type="spellStart"/>
      <w:proofErr w:type="gramStart"/>
      <w:r>
        <w:rPr>
          <w:rFonts w:ascii="Calibri" w:hAnsi="Calibri"/>
        </w:rPr>
        <w:t>et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</w:t>
      </w:r>
      <w:proofErr w:type="spellEnd"/>
      <w:r>
        <w:rPr>
          <w:rFonts w:ascii="Calibri" w:hAnsi="Calibri"/>
        </w:rPr>
        <w:t xml:space="preserve"> (2010). Dimensões textuais nas perspectivas </w:t>
      </w:r>
      <w:proofErr w:type="spellStart"/>
      <w:r>
        <w:rPr>
          <w:rFonts w:ascii="Calibri" w:hAnsi="Calibri"/>
        </w:rPr>
        <w:t>sociocognitiva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interacional</w:t>
      </w:r>
      <w:proofErr w:type="spellEnd"/>
      <w:r>
        <w:rPr>
          <w:rFonts w:ascii="Calibri" w:hAnsi="Calibri"/>
        </w:rPr>
        <w:t xml:space="preserve">. In: BENTES, Anna Cristina; LEITE, Marli Quadros (2010). </w:t>
      </w:r>
      <w:r>
        <w:rPr>
          <w:rFonts w:ascii="Calibri" w:hAnsi="Calibri"/>
          <w:i/>
          <w:iCs/>
        </w:rPr>
        <w:t>Linguística de texto e Análise da conversação</w:t>
      </w:r>
      <w:r>
        <w:rPr>
          <w:rFonts w:ascii="Calibri" w:hAnsi="Calibri"/>
        </w:rPr>
        <w:t>. São Paulo: Cortez. (225-261)</w:t>
      </w:r>
      <w:r>
        <w:t> 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15</w:t>
      </w:r>
      <w:r w:rsidR="00954C0A">
        <w:rPr>
          <w:rFonts w:ascii="Calibri" w:hAnsi="Calibri"/>
        </w:rPr>
        <w:t xml:space="preserve">.06 – </w:t>
      </w:r>
      <w:r w:rsidR="00954C0A" w:rsidRPr="00AE1A4C">
        <w:rPr>
          <w:rFonts w:ascii="Calibri" w:hAnsi="Calibri"/>
        </w:rPr>
        <w:t>Exercício</w:t>
      </w:r>
      <w:r w:rsidR="00AE1A4C" w:rsidRPr="00AE1A4C">
        <w:rPr>
          <w:rFonts w:ascii="Calibri" w:hAnsi="Calibri"/>
        </w:rPr>
        <w:t>s</w:t>
      </w:r>
      <w:r w:rsidR="00954C0A" w:rsidRPr="00AE1A4C">
        <w:rPr>
          <w:rFonts w:ascii="Calibri" w:hAnsi="Calibri"/>
        </w:rPr>
        <w:t xml:space="preserve"> online</w:t>
      </w:r>
    </w:p>
    <w:p w:rsidR="00954C0A" w:rsidRDefault="009E3BA8" w:rsidP="00AE1A4C">
      <w:pPr>
        <w:pStyle w:val="NormalWeb"/>
        <w:jc w:val="both"/>
      </w:pPr>
      <w:r>
        <w:rPr>
          <w:rFonts w:ascii="Calibri" w:hAnsi="Calibri"/>
        </w:rPr>
        <w:t>22</w:t>
      </w:r>
      <w:r w:rsidR="00954C0A">
        <w:rPr>
          <w:rFonts w:ascii="Calibri" w:hAnsi="Calibri"/>
        </w:rPr>
        <w:t xml:space="preserve">.06 – Avaliação final. </w:t>
      </w:r>
    </w:p>
    <w:p w:rsidR="000F29BC" w:rsidRDefault="000F29BC" w:rsidP="00AE1A4C">
      <w:pPr>
        <w:jc w:val="both"/>
      </w:pPr>
    </w:p>
    <w:sectPr w:rsidR="000F29BC" w:rsidSect="00BF217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B85EBD"/>
    <w:rsid w:val="00097640"/>
    <w:rsid w:val="000F29BC"/>
    <w:rsid w:val="00673687"/>
    <w:rsid w:val="006A7F41"/>
    <w:rsid w:val="008C4C1B"/>
    <w:rsid w:val="00954C0A"/>
    <w:rsid w:val="009A277F"/>
    <w:rsid w:val="009E3BA8"/>
    <w:rsid w:val="00AE1A4C"/>
    <w:rsid w:val="00B76608"/>
    <w:rsid w:val="00B85EBD"/>
    <w:rsid w:val="00BF217D"/>
    <w:rsid w:val="00DF0968"/>
    <w:rsid w:val="00F80E6B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41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54C0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9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\Configura&#231;&#245;es%20locais\Temporary%20Internet%20Files\Content.IE5\TZZQHRLT\agenda_da_disciplina%5b1%5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agenda_da_disciplina[1]</Template>
  <TotalTime>44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Filosofia, Letras e Ciências Humanas</vt:lpstr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Filosofia, Letras e Ciências Humanas</dc:title>
  <dc:creator>Valued Acer Customer</dc:creator>
  <cp:lastModifiedBy>Valued Acer Customer</cp:lastModifiedBy>
  <cp:revision>4</cp:revision>
  <dcterms:created xsi:type="dcterms:W3CDTF">2011-03-20T22:41:00Z</dcterms:created>
  <dcterms:modified xsi:type="dcterms:W3CDTF">2011-03-20T23:25:00Z</dcterms:modified>
</cp:coreProperties>
</file>