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AD" w:rsidRPr="005F4928" w:rsidRDefault="002121AD" w:rsidP="002121AD">
      <w:pPr>
        <w:pStyle w:val="Heading1"/>
        <w:spacing w:after="600" w:line="360" w:lineRule="auto"/>
        <w:jc w:val="both"/>
      </w:pPr>
      <w:r w:rsidRPr="000162C9">
        <w:t>Teorema de Noether</w:t>
      </w:r>
    </w:p>
    <w:p w:rsidR="002121AD" w:rsidRDefault="002121AD" w:rsidP="002121AD">
      <w:pPr>
        <w:spacing w:line="360" w:lineRule="auto"/>
        <w:ind w:firstLine="708"/>
        <w:jc w:val="both"/>
      </w:pPr>
      <w:r>
        <w:t>Durante o curso estudamos vários tipos de simetria (</w:t>
      </w:r>
      <w:r>
        <w:t>axial</w:t>
      </w:r>
      <w:bookmarkStart w:id="0" w:name="_GoBack"/>
      <w:bookmarkEnd w:id="0"/>
      <w:r>
        <w:t>, de translação, de rotação) mas em todos os tipos, temos um fator comum: algo que permanece igual. Por exemplo, se olharmos a letra A por meio de um espelho não notaríamos diferença, ou seja, algo permaneceu igual.</w:t>
      </w:r>
    </w:p>
    <w:p w:rsidR="002121AD" w:rsidRDefault="002121AD" w:rsidP="002121AD">
      <w:pPr>
        <w:spacing w:line="360" w:lineRule="auto"/>
        <w:ind w:firstLine="708"/>
        <w:jc w:val="both"/>
      </w:pPr>
      <w:r>
        <w:t>No século passado</w:t>
      </w:r>
      <w:r>
        <w:t xml:space="preserve"> Emmy Noether percebeu que a ide</w:t>
      </w:r>
      <w:r>
        <w:t>ia de uma simetria mostrar que algo não muda era mais profunda e importante do que parecia a primeira v</w:t>
      </w:r>
      <w:r>
        <w:t>ista, percebeu que essa “consequ</w:t>
      </w:r>
      <w:r>
        <w:t xml:space="preserve">ência” da simetria estava no cerne do funcionamento do universo e mesmo das leis Físicas. Emmy então formulou o teorema que seria chamado de Teorema de Noether: </w:t>
      </w:r>
      <w:r w:rsidRPr="00F925AD">
        <w:rPr>
          <w:b/>
        </w:rPr>
        <w:t>TODA SIMETRIA IMPLICA EM UMA LEI DE CONSERVAÇÃO</w:t>
      </w:r>
      <w:r>
        <w:rPr>
          <w:b/>
        </w:rPr>
        <w:t>!</w:t>
      </w:r>
    </w:p>
    <w:p w:rsidR="002121AD" w:rsidRDefault="002121AD" w:rsidP="002121AD">
      <w:pPr>
        <w:spacing w:line="360" w:lineRule="auto"/>
        <w:ind w:firstLine="708"/>
        <w:jc w:val="both"/>
      </w:pPr>
      <w:r>
        <w:t>Portanto, toda lei</w:t>
      </w:r>
      <w:r>
        <w:t xml:space="preserve"> Física de conservação é consequ</w:t>
      </w:r>
      <w:r>
        <w:t>ência de uma simetria.</w:t>
      </w:r>
    </w:p>
    <w:p w:rsidR="002121AD" w:rsidRPr="000162C9" w:rsidRDefault="002121AD" w:rsidP="002121AD">
      <w:pPr>
        <w:pStyle w:val="Heading1"/>
        <w:spacing w:after="360" w:line="360" w:lineRule="auto"/>
        <w:jc w:val="both"/>
      </w:pPr>
      <w:r>
        <w:t>Simetrias do Espaço</w:t>
      </w:r>
    </w:p>
    <w:p w:rsidR="002121AD" w:rsidRDefault="002121AD" w:rsidP="002121AD">
      <w:pPr>
        <w:spacing w:line="360" w:lineRule="auto"/>
        <w:ind w:firstLine="708"/>
        <w:jc w:val="both"/>
      </w:pPr>
      <w:r>
        <w:t xml:space="preserve">Se eu pegar uma régua de 30 cm na mão qualquer pessoa irá ver os mesmos 30 cm que eu, ou seja, não importa quem, ou em qual condição olhem para a régua, se todos estiverem no mesmo meio irão observar o mesmo tamanho. Isso nos mostra que o espaço é o  mesmo para todo mundo, isso ocorre pois o espaço é absoluto. </w:t>
      </w:r>
    </w:p>
    <w:p w:rsidR="002121AD" w:rsidRPr="00CF1672" w:rsidRDefault="002121AD" w:rsidP="002121AD">
      <w:pPr>
        <w:spacing w:line="360" w:lineRule="auto"/>
        <w:ind w:firstLine="708"/>
        <w:jc w:val="both"/>
        <w:rPr>
          <w:b/>
        </w:rPr>
      </w:pPr>
      <w:r w:rsidRPr="00CF1672">
        <w:rPr>
          <w:b/>
        </w:rPr>
        <w:t>No Espaço absoluto certo intervalo do espaço deve ser medido com o mesmo valor para todo e qualquer observador.</w:t>
      </w:r>
    </w:p>
    <w:p w:rsidR="002121AD" w:rsidRDefault="002121AD" w:rsidP="002121AD">
      <w:pPr>
        <w:spacing w:line="360" w:lineRule="auto"/>
        <w:ind w:firstLine="708"/>
        <w:jc w:val="both"/>
      </w:pPr>
      <w:r>
        <w:t>Mas será que essa régua terá 30 cm em qualquer lugar no espaço? Isso será verdade se considerarmos o Espaço como homogêneo.</w:t>
      </w:r>
    </w:p>
    <w:p w:rsidR="002121AD" w:rsidRPr="00CF1672" w:rsidRDefault="002121AD" w:rsidP="002121AD">
      <w:pPr>
        <w:spacing w:line="360" w:lineRule="auto"/>
        <w:ind w:firstLine="708"/>
        <w:jc w:val="both"/>
        <w:rPr>
          <w:b/>
        </w:rPr>
      </w:pPr>
      <w:r w:rsidRPr="00CF1672">
        <w:rPr>
          <w:b/>
        </w:rPr>
        <w:t>No E</w:t>
      </w:r>
      <w:r>
        <w:rPr>
          <w:b/>
        </w:rPr>
        <w:t>spaço homogêneo</w:t>
      </w:r>
      <w:r w:rsidRPr="00CF1672">
        <w:rPr>
          <w:b/>
        </w:rPr>
        <w:t xml:space="preserve"> certo intervalo do espaço deve s</w:t>
      </w:r>
      <w:r>
        <w:rPr>
          <w:b/>
        </w:rPr>
        <w:t>er medido com o mesmo valor em</w:t>
      </w:r>
      <w:r w:rsidRPr="00CF1672">
        <w:rPr>
          <w:b/>
        </w:rPr>
        <w:t xml:space="preserve"> todo e qualquer </w:t>
      </w:r>
      <w:r>
        <w:rPr>
          <w:b/>
        </w:rPr>
        <w:t>lugar do espaço</w:t>
      </w:r>
      <w:r w:rsidRPr="00CF1672">
        <w:rPr>
          <w:b/>
        </w:rPr>
        <w:t>.</w:t>
      </w:r>
    </w:p>
    <w:p w:rsidR="002121AD" w:rsidRDefault="002121AD" w:rsidP="002121AD">
      <w:pPr>
        <w:spacing w:line="360" w:lineRule="auto"/>
        <w:ind w:firstLine="708"/>
        <w:jc w:val="both"/>
      </w:pPr>
      <w:r>
        <w:t xml:space="preserve">O importante no espaço homogêneo é perceber que em uma linha reta qualquer podemos colocar a régua onde desejarmos e todos irão medir 30 cm. Ou seja, ao transladarmos a régua, tudo se mantém igual (simetria de transladação). Agora imagine um </w:t>
      </w:r>
      <w:r>
        <w:lastRenderedPageBreak/>
        <w:t>corpo com um dado movimento sobre essa linha, se o espaço não sofre alteração, o movimento também não sofrerá.</w:t>
      </w:r>
    </w:p>
    <w:p w:rsidR="002121AD" w:rsidRDefault="002121AD" w:rsidP="002121AD">
      <w:pPr>
        <w:spacing w:line="360" w:lineRule="auto"/>
        <w:ind w:firstLine="708"/>
        <w:jc w:val="both"/>
      </w:pPr>
      <w:r>
        <w:t xml:space="preserve">Por exemplo, na atividade da caixa, a caixa com areia e pedras não apresentava simetria de transladação. Se seguirmos em linha reta de um lado da caixa ao outro, perceberíamos a diferença (trechos só com areia, trechos só com cascalhos, trechos com areia e cascalho, trechos com areia solta, trechos com areia compactada, </w:t>
      </w:r>
      <w:proofErr w:type="spellStart"/>
      <w:r>
        <w:t>etc</w:t>
      </w:r>
      <w:proofErr w:type="spellEnd"/>
      <w:r>
        <w:t>).</w:t>
      </w:r>
    </w:p>
    <w:p w:rsidR="002121AD" w:rsidRDefault="002121AD" w:rsidP="002121AD">
      <w:pPr>
        <w:spacing w:line="360" w:lineRule="auto"/>
        <w:ind w:firstLine="708"/>
        <w:jc w:val="both"/>
      </w:pPr>
      <w:r>
        <w:t>Em cada trecho a mão consegue percorrer com movimentos diferentes, alguns com mais movimento, outros com menos. Logo, se não existe homogeneidade entre os trechos, também não existe entre o movimento em cada trecho. Ao longo de um trecho, se o translado (deslocamento) for através de um meio não homogêneo o movimento também não será, ou seja, se não houver simetria ao longo do translado (simetria de transladação) o movimento não se manterá (não se conserva).</w:t>
      </w:r>
    </w:p>
    <w:p w:rsidR="002121AD" w:rsidRDefault="002121AD" w:rsidP="002121AD">
      <w:pPr>
        <w:spacing w:line="360" w:lineRule="auto"/>
        <w:ind w:firstLine="708"/>
        <w:jc w:val="both"/>
      </w:pPr>
      <w:r>
        <w:t>Entretanto, quando olhamos para a caixa com isopor, percebemos que ela é homogenia, assim como o movimento de nossa mão dentro da mesma. Ao longo de um trecho, se o translado for através de um meio homogêneo o movimento também o será, ou seja, se houver simetria ao longo do translado (simetria de transladação) o movimento se conserva.</w:t>
      </w:r>
    </w:p>
    <w:p w:rsidR="002121AD" w:rsidRDefault="002121AD" w:rsidP="002121AD">
      <w:pPr>
        <w:spacing w:line="360" w:lineRule="auto"/>
        <w:ind w:firstLine="708"/>
        <w:jc w:val="both"/>
      </w:pPr>
      <w:r>
        <w:t>Portanto, segundo o teorema de Noether a conservação associada a simetria de transladação é a do movimento, logo:</w:t>
      </w:r>
    </w:p>
    <w:p w:rsidR="002121AD" w:rsidRPr="0080728A" w:rsidRDefault="002121AD" w:rsidP="002121AD">
      <w:pPr>
        <w:spacing w:line="360" w:lineRule="auto"/>
        <w:ind w:firstLine="708"/>
        <w:jc w:val="both"/>
        <w:rPr>
          <w:b/>
        </w:rPr>
      </w:pPr>
      <w:r w:rsidRPr="0080728A">
        <w:rPr>
          <w:b/>
        </w:rPr>
        <w:t>A simetria de trasladação do espaço implica na conservação da quantidade de movimento.</w:t>
      </w:r>
    </w:p>
    <w:p w:rsidR="002121AD" w:rsidRDefault="002121AD" w:rsidP="002121AD">
      <w:pPr>
        <w:spacing w:line="360" w:lineRule="auto"/>
        <w:ind w:firstLine="708"/>
        <w:jc w:val="both"/>
      </w:pPr>
      <w:r>
        <w:t>Outra s</w:t>
      </w:r>
      <w:r>
        <w:t>imetria que aparece como consequ</w:t>
      </w:r>
      <w:r>
        <w:t>ência de um espaço homogêneo é a de rotação. De maneira análoga ao movimento e a transladação, se temos um corpo em movimento circular em um meio não homogêneo, a cada trecho do arco de circunferência percorrido, apresentará um movimento diferente, ou seja, se não existe simetria entre cada trecho da rotação, o movimento angular não se conserva. Entretanto na caixa de isopor haveria s</w:t>
      </w:r>
      <w:r>
        <w:t>imetria na rotação e por consequ</w:t>
      </w:r>
      <w:r>
        <w:t>ência a conservação do movimento angular, logo:</w:t>
      </w:r>
    </w:p>
    <w:p w:rsidR="002121AD" w:rsidRPr="0080728A" w:rsidRDefault="002121AD" w:rsidP="002121AD">
      <w:pPr>
        <w:spacing w:line="360" w:lineRule="auto"/>
        <w:ind w:firstLine="708"/>
        <w:jc w:val="both"/>
        <w:rPr>
          <w:b/>
        </w:rPr>
      </w:pPr>
      <w:r>
        <w:rPr>
          <w:b/>
        </w:rPr>
        <w:t>A simetria de rotação</w:t>
      </w:r>
      <w:r w:rsidRPr="0080728A">
        <w:rPr>
          <w:b/>
        </w:rPr>
        <w:t xml:space="preserve"> do espaço implica na conservação da quantidade de movimento</w:t>
      </w:r>
      <w:r>
        <w:rPr>
          <w:b/>
        </w:rPr>
        <w:t xml:space="preserve"> angular</w:t>
      </w:r>
      <w:r w:rsidRPr="0080728A">
        <w:rPr>
          <w:b/>
        </w:rPr>
        <w:t>.</w:t>
      </w:r>
    </w:p>
    <w:p w:rsidR="002121AD" w:rsidRPr="000162C9" w:rsidRDefault="002121AD" w:rsidP="002121AD">
      <w:pPr>
        <w:pStyle w:val="Heading1"/>
        <w:spacing w:after="360" w:line="360" w:lineRule="auto"/>
        <w:jc w:val="both"/>
      </w:pPr>
      <w:r>
        <w:t>Simetrias do Tempo</w:t>
      </w:r>
    </w:p>
    <w:p w:rsidR="002121AD" w:rsidRDefault="002121AD" w:rsidP="002121AD">
      <w:pPr>
        <w:spacing w:line="360" w:lineRule="auto"/>
        <w:ind w:firstLine="708"/>
        <w:jc w:val="both"/>
      </w:pPr>
      <w:r>
        <w:t>A simetria temporal é um pouco mais sutil que a do espaço. Assim como o espaço, o tempo também é absoluto, ou seja, se passaram 10 min para mim, passaram 10 mim para você, para o presidente ou mesmo para uma forma de vida unicelular em uma galáxia muito distante.</w:t>
      </w:r>
    </w:p>
    <w:p w:rsidR="002121AD" w:rsidRPr="00CF1672" w:rsidRDefault="002121AD" w:rsidP="002121AD">
      <w:pPr>
        <w:spacing w:line="360" w:lineRule="auto"/>
        <w:ind w:firstLine="708"/>
        <w:jc w:val="both"/>
        <w:rPr>
          <w:b/>
        </w:rPr>
      </w:pPr>
      <w:r>
        <w:t xml:space="preserve"> </w:t>
      </w:r>
      <w:r w:rsidRPr="00CF1672">
        <w:rPr>
          <w:b/>
        </w:rPr>
        <w:t xml:space="preserve">No </w:t>
      </w:r>
      <w:r>
        <w:rPr>
          <w:b/>
        </w:rPr>
        <w:t>Tempo</w:t>
      </w:r>
      <w:r w:rsidRPr="00CF1672">
        <w:rPr>
          <w:b/>
        </w:rPr>
        <w:t xml:space="preserve"> absoluto certo</w:t>
      </w:r>
      <w:r>
        <w:rPr>
          <w:b/>
        </w:rPr>
        <w:t xml:space="preserve"> intervalo de tempo</w:t>
      </w:r>
      <w:r w:rsidRPr="00CF1672">
        <w:rPr>
          <w:b/>
        </w:rPr>
        <w:t xml:space="preserve"> deve ser medido com o mesmo valor para todo e qualquer observador.</w:t>
      </w:r>
    </w:p>
    <w:p w:rsidR="002121AD" w:rsidRDefault="002121AD" w:rsidP="002121AD">
      <w:pPr>
        <w:spacing w:line="360" w:lineRule="auto"/>
        <w:ind w:firstLine="708"/>
        <w:jc w:val="both"/>
      </w:pPr>
      <w:r>
        <w:t>Mas além de absoluto, assim como o espaço, o tempo também é homogêneo (aqui é o fluxo do tempo que se dá de forma homogenia). Isso implica que um intervalo de 10 min tem o mesmo valor agora, amanhã ou daqui a mil anos.</w:t>
      </w:r>
    </w:p>
    <w:p w:rsidR="002121AD" w:rsidRPr="00CF1672" w:rsidRDefault="002121AD" w:rsidP="002121AD">
      <w:pPr>
        <w:spacing w:line="360" w:lineRule="auto"/>
        <w:ind w:firstLine="708"/>
        <w:jc w:val="both"/>
        <w:rPr>
          <w:b/>
        </w:rPr>
      </w:pPr>
      <w:r w:rsidRPr="00CF1672">
        <w:rPr>
          <w:b/>
        </w:rPr>
        <w:t xml:space="preserve">No </w:t>
      </w:r>
      <w:r>
        <w:rPr>
          <w:b/>
        </w:rPr>
        <w:t>Tempo homogêneo certo intervalo de temp</w:t>
      </w:r>
      <w:r w:rsidRPr="00CF1672">
        <w:rPr>
          <w:b/>
        </w:rPr>
        <w:t xml:space="preserve">o deve ser medido com o mesmo valor </w:t>
      </w:r>
      <w:r>
        <w:rPr>
          <w:b/>
        </w:rPr>
        <w:t>em todo e qualquer momento do tempo</w:t>
      </w:r>
      <w:r w:rsidRPr="00CF1672">
        <w:rPr>
          <w:b/>
        </w:rPr>
        <w:t>.</w:t>
      </w:r>
    </w:p>
    <w:p w:rsidR="002121AD" w:rsidRDefault="002121AD" w:rsidP="002121AD">
      <w:pPr>
        <w:spacing w:line="360" w:lineRule="auto"/>
        <w:ind w:firstLine="708"/>
        <w:jc w:val="both"/>
      </w:pPr>
      <w:r>
        <w:t>Mas o que ocorreria se o tempo não fosse homogêneo?</w:t>
      </w:r>
    </w:p>
    <w:p w:rsidR="002121AD" w:rsidRDefault="002121AD" w:rsidP="002121AD">
      <w:pPr>
        <w:spacing w:line="360" w:lineRule="auto"/>
        <w:ind w:firstLine="708"/>
        <w:jc w:val="both"/>
      </w:pPr>
      <w:r>
        <w:t>Falar de simetrias no tempo é algo bastante difícil e pode, a princípio, parecer sem sentido e artificial, entretanto, esta simetria se revela facilmente quando pensamos em sua ausência. Suponha que você habita um universo no qual diversas grandezas da física variam no tempo. Agora, imagine uma caixa d’água capaz de suportar 10 000 litros, situada em uma torre a 10 m do chão. Este sistema pode ser ligado a um gerador capaz de converter 100% da energia potencial em energia elétrica, que será armazenada em uma bateria. Contudo, em nosso universo imaginário, o valor da gravidade é 10 m/s</w:t>
      </w:r>
      <w:r w:rsidRPr="006F1B33">
        <w:rPr>
          <w:vertAlign w:val="superscript"/>
        </w:rPr>
        <w:t>2</w:t>
      </w:r>
      <w:r>
        <w:t xml:space="preserve"> todos os dias da semana, exceto aos domingos onde o valor passa a ser 7 m/s</w:t>
      </w:r>
      <w:r w:rsidRPr="006F1B33">
        <w:rPr>
          <w:vertAlign w:val="superscript"/>
        </w:rPr>
        <w:t>2</w:t>
      </w:r>
      <w:r>
        <w:t xml:space="preserve">. </w:t>
      </w:r>
    </w:p>
    <w:p w:rsidR="002121AD" w:rsidRDefault="002121AD" w:rsidP="002121AD">
      <w:pPr>
        <w:spacing w:line="360" w:lineRule="auto"/>
        <w:ind w:firstLine="708"/>
        <w:jc w:val="both"/>
      </w:pPr>
      <w:r>
        <w:t>Assim, aos sábados, podemos transformar 100 000 J em energia elétrica (E=</w:t>
      </w:r>
      <w:proofErr w:type="spellStart"/>
      <w:r>
        <w:t>Epg</w:t>
      </w:r>
      <w:proofErr w:type="spellEnd"/>
      <w:r>
        <w:t>=</w:t>
      </w:r>
      <w:proofErr w:type="spellStart"/>
      <w:r>
        <w:t>m.g.h</w:t>
      </w:r>
      <w:proofErr w:type="spellEnd"/>
      <w:r>
        <w:t xml:space="preserve">) e, aos domingos, usamos uma bomba para levar a água de novo para o topo da torre. Com isso, toda semana, teremos 30 000 J guardados, extra, em nossa bateria. Já o gasto de energia para elevar a água será 70 000 J. Temos assim um moto-perpetuo! </w:t>
      </w:r>
    </w:p>
    <w:p w:rsidR="002121AD" w:rsidRDefault="002121AD" w:rsidP="002121AD">
      <w:pPr>
        <w:spacing w:line="360" w:lineRule="auto"/>
        <w:ind w:firstLine="708"/>
        <w:jc w:val="both"/>
      </w:pPr>
      <w:r>
        <w:t>Este absurdo só ocorre pois a lei da conservação de energia foi violada, já que o sistema é capaz de “criar” energia (30 000 J por semana). Tal violação, revela uma quebra na simetria de transladação do tempo, ou seja, que seu fluxo não é homogêneo. Isso nos mostra, que para um fluxo não homogêneo do tempo, perde-se a homogeneidade da energia. Portanto, para um simetria no fluxo tempo</w:t>
      </w:r>
      <w:r>
        <w:t xml:space="preserve">ral, </w:t>
      </w:r>
      <w:r>
        <w:t>ou seja, na transladação temporal), temos também uma homogeneidade na Energia do corpo, logo:</w:t>
      </w:r>
    </w:p>
    <w:p w:rsidR="002121AD" w:rsidRDefault="002121AD" w:rsidP="002121AD">
      <w:pPr>
        <w:spacing w:line="360" w:lineRule="auto"/>
        <w:ind w:firstLine="708"/>
        <w:jc w:val="both"/>
        <w:rPr>
          <w:b/>
        </w:rPr>
      </w:pPr>
      <w:r w:rsidRPr="00637552">
        <w:rPr>
          <w:b/>
        </w:rPr>
        <w:t>A simetria de transladação temporal implica na conservação da Energia.</w:t>
      </w:r>
    </w:p>
    <w:p w:rsidR="002121AD" w:rsidRPr="00637552" w:rsidRDefault="002121AD" w:rsidP="002121AD">
      <w:pPr>
        <w:spacing w:line="360" w:lineRule="auto"/>
        <w:ind w:firstLine="708"/>
        <w:jc w:val="both"/>
        <w:rPr>
          <w:b/>
        </w:rPr>
      </w:pPr>
    </w:p>
    <w:p w:rsidR="002121AD" w:rsidRPr="000162C9" w:rsidRDefault="002121AD" w:rsidP="002121AD">
      <w:pPr>
        <w:pStyle w:val="Heading1"/>
        <w:spacing w:after="360" w:line="360" w:lineRule="auto"/>
        <w:jc w:val="both"/>
      </w:pPr>
      <w:r>
        <w:t>Simetrias, Absolutos e Leis de Conservação</w:t>
      </w:r>
    </w:p>
    <w:p w:rsidR="002121AD" w:rsidRDefault="002121AD" w:rsidP="002121AD">
      <w:pPr>
        <w:spacing w:line="360" w:lineRule="auto"/>
        <w:ind w:firstLine="708"/>
        <w:jc w:val="both"/>
      </w:pPr>
      <w:r>
        <w:t xml:space="preserve">Até aqui pudemos chegar a algumas conclusões extremamente importantes sobre </w:t>
      </w:r>
      <w:r>
        <w:t>a natureza do espaço e do tempo:</w:t>
      </w:r>
    </w:p>
    <w:p w:rsidR="002121AD" w:rsidRDefault="002121AD" w:rsidP="002121AD">
      <w:pPr>
        <w:spacing w:line="360" w:lineRule="auto"/>
        <w:jc w:val="both"/>
        <w:rPr>
          <w:b/>
        </w:rPr>
        <w:sectPr w:rsidR="002121AD" w:rsidSect="002121AD">
          <w:headerReference w:type="default" r:id="rId8"/>
          <w:pgSz w:w="11900" w:h="16840"/>
          <w:pgMar w:top="1440" w:right="1800" w:bottom="1440" w:left="1800" w:header="708" w:footer="708" w:gutter="0"/>
          <w:cols w:space="708"/>
          <w:docGrid w:linePitch="360"/>
        </w:sectPr>
      </w:pPr>
    </w:p>
    <w:p w:rsidR="002121AD" w:rsidRPr="003E3468" w:rsidRDefault="002121AD" w:rsidP="002121AD">
      <w:pPr>
        <w:numPr>
          <w:ilvl w:val="0"/>
          <w:numId w:val="1"/>
        </w:numPr>
        <w:spacing w:line="360" w:lineRule="auto"/>
        <w:ind w:left="709"/>
        <w:jc w:val="both"/>
        <w:rPr>
          <w:b/>
        </w:rPr>
      </w:pPr>
      <w:r w:rsidRPr="003E3468">
        <w:rPr>
          <w:b/>
        </w:rPr>
        <w:t>O ESPAÇO É ABSOLUTO</w:t>
      </w:r>
    </w:p>
    <w:p w:rsidR="002121AD" w:rsidRPr="003E3468" w:rsidRDefault="002121AD" w:rsidP="002121AD">
      <w:pPr>
        <w:numPr>
          <w:ilvl w:val="0"/>
          <w:numId w:val="1"/>
        </w:numPr>
        <w:spacing w:line="360" w:lineRule="auto"/>
        <w:ind w:left="709"/>
        <w:jc w:val="both"/>
        <w:rPr>
          <w:b/>
        </w:rPr>
      </w:pPr>
      <w:r w:rsidRPr="003E3468">
        <w:rPr>
          <w:b/>
        </w:rPr>
        <w:t>O ESPAÇO É HOMOGÊNEO</w:t>
      </w:r>
    </w:p>
    <w:p w:rsidR="002121AD" w:rsidRPr="003E3468" w:rsidRDefault="002121AD" w:rsidP="002121AD">
      <w:pPr>
        <w:numPr>
          <w:ilvl w:val="0"/>
          <w:numId w:val="1"/>
        </w:numPr>
        <w:spacing w:line="360" w:lineRule="auto"/>
        <w:ind w:left="709"/>
        <w:jc w:val="both"/>
        <w:rPr>
          <w:b/>
        </w:rPr>
      </w:pPr>
      <w:r w:rsidRPr="003E3468">
        <w:rPr>
          <w:b/>
        </w:rPr>
        <w:t>O ESPAÇO TEM SIMETRIA DE TRANSLAÇÃO E DE ROTAÇÃO</w:t>
      </w:r>
    </w:p>
    <w:p w:rsidR="002121AD" w:rsidRPr="003E3468" w:rsidRDefault="002121AD" w:rsidP="002121AD">
      <w:pPr>
        <w:numPr>
          <w:ilvl w:val="0"/>
          <w:numId w:val="1"/>
        </w:numPr>
        <w:spacing w:line="360" w:lineRule="auto"/>
        <w:ind w:left="709"/>
        <w:jc w:val="both"/>
        <w:rPr>
          <w:b/>
        </w:rPr>
      </w:pPr>
      <w:r w:rsidRPr="003E3468">
        <w:rPr>
          <w:b/>
        </w:rPr>
        <w:t>O TEMPO É ABSOLUTO</w:t>
      </w:r>
    </w:p>
    <w:p w:rsidR="002121AD" w:rsidRPr="003E3468" w:rsidRDefault="002121AD" w:rsidP="002121AD">
      <w:pPr>
        <w:numPr>
          <w:ilvl w:val="0"/>
          <w:numId w:val="1"/>
        </w:numPr>
        <w:spacing w:line="360" w:lineRule="auto"/>
        <w:ind w:left="709"/>
        <w:jc w:val="both"/>
        <w:rPr>
          <w:b/>
        </w:rPr>
      </w:pPr>
      <w:r w:rsidRPr="003E3468">
        <w:rPr>
          <w:b/>
        </w:rPr>
        <w:t>O TEMPO É HOMOGÊNEO</w:t>
      </w:r>
    </w:p>
    <w:p w:rsidR="002121AD" w:rsidRDefault="002121AD" w:rsidP="002121AD">
      <w:pPr>
        <w:numPr>
          <w:ilvl w:val="0"/>
          <w:numId w:val="1"/>
        </w:numPr>
        <w:spacing w:line="360" w:lineRule="auto"/>
        <w:ind w:left="709"/>
        <w:jc w:val="both"/>
        <w:rPr>
          <w:b/>
        </w:rPr>
      </w:pPr>
      <w:r w:rsidRPr="003E3468">
        <w:rPr>
          <w:b/>
        </w:rPr>
        <w:t>O TEMPO FLUI SIMETRICAMENTE</w:t>
      </w:r>
    </w:p>
    <w:p w:rsidR="002121AD" w:rsidRDefault="002121AD" w:rsidP="002121AD">
      <w:pPr>
        <w:spacing w:line="360" w:lineRule="auto"/>
        <w:jc w:val="both"/>
        <w:rPr>
          <w:b/>
        </w:rPr>
        <w:sectPr w:rsidR="002121AD" w:rsidSect="002121AD">
          <w:type w:val="continuous"/>
          <w:pgSz w:w="11900" w:h="16840"/>
          <w:pgMar w:top="1440" w:right="1800" w:bottom="1440" w:left="1800" w:header="708" w:footer="708" w:gutter="0"/>
          <w:cols w:num="2" w:space="708"/>
          <w:docGrid w:linePitch="360"/>
        </w:sectPr>
      </w:pPr>
    </w:p>
    <w:p w:rsidR="002121AD" w:rsidRDefault="002121AD" w:rsidP="002121AD">
      <w:pPr>
        <w:spacing w:line="360" w:lineRule="auto"/>
        <w:ind w:firstLine="708"/>
        <w:jc w:val="both"/>
      </w:pPr>
      <w:r>
        <w:t>Com base nisso e no Teorema de Noether:</w:t>
      </w:r>
    </w:p>
    <w:tbl>
      <w:tblPr>
        <w:tblpPr w:leftFromText="180" w:rightFromText="180" w:vertAnchor="text" w:horzAnchor="page" w:tblpX="1909" w:tblpY="1258"/>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4263"/>
      </w:tblGrid>
      <w:tr w:rsidR="002121AD" w:rsidRPr="00A079CB" w:rsidTr="002121AD">
        <w:tc>
          <w:tcPr>
            <w:tcW w:w="4253" w:type="dxa"/>
            <w:shd w:val="solid" w:color="4F81BD" w:fill="auto"/>
            <w:vAlign w:val="center"/>
          </w:tcPr>
          <w:p w:rsidR="002121AD" w:rsidRPr="00A079CB" w:rsidRDefault="002121AD" w:rsidP="002121AD">
            <w:pPr>
              <w:spacing w:after="0" w:line="360" w:lineRule="auto"/>
              <w:jc w:val="center"/>
              <w:rPr>
                <w:b/>
                <w:i/>
                <w:sz w:val="28"/>
                <w:szCs w:val="28"/>
              </w:rPr>
            </w:pPr>
            <w:r w:rsidRPr="00A079CB">
              <w:rPr>
                <w:b/>
                <w:sz w:val="28"/>
                <w:szCs w:val="28"/>
              </w:rPr>
              <w:t>SIMETRIA</w:t>
            </w:r>
          </w:p>
        </w:tc>
        <w:tc>
          <w:tcPr>
            <w:tcW w:w="4263" w:type="dxa"/>
            <w:shd w:val="solid" w:color="4F81BD" w:fill="auto"/>
            <w:vAlign w:val="center"/>
          </w:tcPr>
          <w:p w:rsidR="002121AD" w:rsidRPr="00A079CB" w:rsidRDefault="002121AD" w:rsidP="002121AD">
            <w:pPr>
              <w:spacing w:after="0" w:line="360" w:lineRule="auto"/>
              <w:jc w:val="center"/>
              <w:rPr>
                <w:b/>
                <w:sz w:val="28"/>
                <w:szCs w:val="28"/>
              </w:rPr>
            </w:pPr>
            <w:r w:rsidRPr="00A079CB">
              <w:rPr>
                <w:b/>
                <w:sz w:val="28"/>
                <w:szCs w:val="28"/>
              </w:rPr>
              <w:t>CONSERVAÇÃO</w:t>
            </w:r>
          </w:p>
        </w:tc>
      </w:tr>
      <w:tr w:rsidR="002121AD" w:rsidRPr="00A079CB" w:rsidTr="002121AD">
        <w:tc>
          <w:tcPr>
            <w:tcW w:w="4253" w:type="dxa"/>
            <w:vAlign w:val="center"/>
          </w:tcPr>
          <w:p w:rsidR="002121AD" w:rsidRPr="00A079CB" w:rsidRDefault="002121AD" w:rsidP="002121AD">
            <w:pPr>
              <w:spacing w:after="0" w:line="360" w:lineRule="auto"/>
              <w:jc w:val="center"/>
              <w:rPr>
                <w:b/>
              </w:rPr>
            </w:pPr>
            <w:r w:rsidRPr="00A079CB">
              <w:rPr>
                <w:b/>
              </w:rPr>
              <w:t>TRASLADAÇÃO</w:t>
            </w:r>
          </w:p>
        </w:tc>
        <w:tc>
          <w:tcPr>
            <w:tcW w:w="4263" w:type="dxa"/>
            <w:vAlign w:val="center"/>
          </w:tcPr>
          <w:p w:rsidR="002121AD" w:rsidRPr="00A079CB" w:rsidRDefault="002121AD" w:rsidP="002121AD">
            <w:pPr>
              <w:spacing w:after="0" w:line="360" w:lineRule="auto"/>
              <w:jc w:val="center"/>
              <w:rPr>
                <w:b/>
              </w:rPr>
            </w:pPr>
            <w:r w:rsidRPr="00A079CB">
              <w:rPr>
                <w:b/>
              </w:rPr>
              <w:t>MOVIMENTO</w:t>
            </w:r>
          </w:p>
        </w:tc>
      </w:tr>
      <w:tr w:rsidR="002121AD" w:rsidRPr="00A079CB" w:rsidTr="002121AD">
        <w:tc>
          <w:tcPr>
            <w:tcW w:w="4253" w:type="dxa"/>
            <w:vAlign w:val="center"/>
          </w:tcPr>
          <w:p w:rsidR="002121AD" w:rsidRPr="00A079CB" w:rsidRDefault="002121AD" w:rsidP="002121AD">
            <w:pPr>
              <w:spacing w:after="0" w:line="360" w:lineRule="auto"/>
              <w:jc w:val="center"/>
              <w:rPr>
                <w:b/>
              </w:rPr>
            </w:pPr>
            <w:r w:rsidRPr="00A079CB">
              <w:rPr>
                <w:b/>
              </w:rPr>
              <w:t>ROTAÇÃO</w:t>
            </w:r>
          </w:p>
        </w:tc>
        <w:tc>
          <w:tcPr>
            <w:tcW w:w="4263" w:type="dxa"/>
            <w:vAlign w:val="center"/>
          </w:tcPr>
          <w:p w:rsidR="002121AD" w:rsidRPr="00A079CB" w:rsidRDefault="002121AD" w:rsidP="002121AD">
            <w:pPr>
              <w:spacing w:after="0" w:line="360" w:lineRule="auto"/>
              <w:jc w:val="center"/>
              <w:rPr>
                <w:b/>
              </w:rPr>
            </w:pPr>
            <w:r w:rsidRPr="00A079CB">
              <w:rPr>
                <w:b/>
              </w:rPr>
              <w:t>MOMENTO ANGULAR</w:t>
            </w:r>
          </w:p>
        </w:tc>
      </w:tr>
      <w:tr w:rsidR="002121AD" w:rsidRPr="00A079CB" w:rsidTr="002121AD">
        <w:tc>
          <w:tcPr>
            <w:tcW w:w="4253" w:type="dxa"/>
            <w:vAlign w:val="center"/>
          </w:tcPr>
          <w:p w:rsidR="002121AD" w:rsidRPr="00A079CB" w:rsidRDefault="002121AD" w:rsidP="002121AD">
            <w:pPr>
              <w:spacing w:after="0" w:line="360" w:lineRule="auto"/>
              <w:jc w:val="center"/>
              <w:rPr>
                <w:b/>
              </w:rPr>
            </w:pPr>
            <w:r w:rsidRPr="00A079CB">
              <w:rPr>
                <w:b/>
              </w:rPr>
              <w:t>TEMPORAL</w:t>
            </w:r>
          </w:p>
        </w:tc>
        <w:tc>
          <w:tcPr>
            <w:tcW w:w="4263" w:type="dxa"/>
            <w:vAlign w:val="center"/>
          </w:tcPr>
          <w:p w:rsidR="002121AD" w:rsidRPr="00A079CB" w:rsidRDefault="002121AD" w:rsidP="002121AD">
            <w:pPr>
              <w:spacing w:after="0" w:line="360" w:lineRule="auto"/>
              <w:jc w:val="center"/>
              <w:rPr>
                <w:b/>
              </w:rPr>
            </w:pPr>
            <w:r w:rsidRPr="00A079CB">
              <w:rPr>
                <w:b/>
              </w:rPr>
              <w:t>ENERGIA</w:t>
            </w:r>
          </w:p>
        </w:tc>
      </w:tr>
    </w:tbl>
    <w:p w:rsidR="002121AD" w:rsidRDefault="002121AD" w:rsidP="002121AD">
      <w:pPr>
        <w:spacing w:line="360" w:lineRule="auto"/>
        <w:ind w:firstLine="708"/>
        <w:jc w:val="both"/>
      </w:pPr>
      <w:r w:rsidRPr="00F925AD">
        <w:rPr>
          <w:b/>
        </w:rPr>
        <w:t>TODA SIMETRIA IMPLICA EM UMA LEI DE CONSERVAÇÃO</w:t>
      </w:r>
    </w:p>
    <w:p w:rsidR="002121AD" w:rsidRDefault="002121AD" w:rsidP="002121AD">
      <w:pPr>
        <w:spacing w:line="360" w:lineRule="auto"/>
        <w:ind w:firstLine="708"/>
        <w:jc w:val="both"/>
      </w:pPr>
      <w:r>
        <w:t>conseguimos associar as seguintes simetrias e leis de conservação:</w:t>
      </w:r>
    </w:p>
    <w:sectPr w:rsidR="002121AD" w:rsidSect="002121AD">
      <w:headerReference w:type="default" r:id="rId9"/>
      <w:footerReference w:type="default" r:id="rId10"/>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AD" w:rsidRDefault="002121AD" w:rsidP="002121AD">
      <w:pPr>
        <w:spacing w:after="0" w:line="240" w:lineRule="auto"/>
      </w:pPr>
      <w:r>
        <w:separator/>
      </w:r>
    </w:p>
  </w:endnote>
  <w:endnote w:type="continuationSeparator" w:id="0">
    <w:p w:rsidR="002121AD" w:rsidRDefault="002121AD" w:rsidP="002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C5" w:rsidRDefault="002121AD">
    <w:pPr>
      <w:pStyle w:val="Footer"/>
      <w:jc w:val="center"/>
    </w:pPr>
    <w:r>
      <w:fldChar w:fldCharType="begin"/>
    </w:r>
    <w:r>
      <w:instrText xml:space="preserve"> PAGE   \* MERGEFORMAT </w:instrText>
    </w:r>
    <w:r>
      <w:fldChar w:fldCharType="separate"/>
    </w:r>
    <w:r>
      <w:rPr>
        <w:noProof/>
      </w:rPr>
      <w:t>5</w:t>
    </w:r>
    <w:r>
      <w:fldChar w:fldCharType="end"/>
    </w:r>
  </w:p>
  <w:p w:rsidR="00DD10C5" w:rsidRDefault="002121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AD" w:rsidRDefault="002121AD" w:rsidP="002121AD">
      <w:pPr>
        <w:spacing w:after="0" w:line="240" w:lineRule="auto"/>
      </w:pPr>
      <w:r>
        <w:separator/>
      </w:r>
    </w:p>
  </w:footnote>
  <w:footnote w:type="continuationSeparator" w:id="0">
    <w:p w:rsidR="002121AD" w:rsidRDefault="002121AD" w:rsidP="002121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AD" w:rsidRDefault="002121AD" w:rsidP="002121AD">
    <w:pPr>
      <w:pStyle w:val="Header"/>
    </w:pPr>
    <w:r>
      <w:rPr>
        <w:noProof/>
        <w:lang w:val="en-US"/>
      </w:rPr>
      <w:drawing>
        <wp:inline distT="0" distB="0" distL="0" distR="0">
          <wp:extent cx="3242945" cy="550545"/>
          <wp:effectExtent l="0" t="0" r="8255" b="8255"/>
          <wp:docPr id="1" name="Imagem 1" descr="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o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945" cy="550545"/>
                  </a:xfrm>
                  <a:prstGeom prst="rect">
                    <a:avLst/>
                  </a:prstGeom>
                  <a:noFill/>
                  <a:ln>
                    <a:noFill/>
                  </a:ln>
                </pic:spPr>
              </pic:pic>
            </a:graphicData>
          </a:graphic>
        </wp:inline>
      </w:drawing>
    </w:r>
    <w:r>
      <w:t xml:space="preserve">                                           </w:t>
    </w:r>
    <w:r>
      <w:rPr>
        <w:noProof/>
        <w:lang w:val="en-US"/>
      </w:rPr>
      <w:drawing>
        <wp:inline distT="0" distB="0" distL="0" distR="0">
          <wp:extent cx="567055" cy="499745"/>
          <wp:effectExtent l="0" t="0" r="0" b="8255"/>
          <wp:docPr id="2" name="Picture 1114" descr="La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LaPEF"/>
                  <pic:cNvPicPr>
                    <a:picLocks noChangeAspect="1" noChangeArrowheads="1"/>
                  </pic:cNvPicPr>
                </pic:nvPicPr>
                <pic:blipFill>
                  <a:blip r:embed="rId2">
                    <a:clrChange>
                      <a:clrFrom>
                        <a:srgbClr val="D0DAE4"/>
                      </a:clrFrom>
                      <a:clrTo>
                        <a:srgbClr val="D0DAE4">
                          <a:alpha val="0"/>
                        </a:srgbClr>
                      </a:clrTo>
                    </a:clrChange>
                    <a:extLst>
                      <a:ext uri="{28A0092B-C50C-407E-A947-70E740481C1C}">
                        <a14:useLocalDpi xmlns:a14="http://schemas.microsoft.com/office/drawing/2010/main" val="0"/>
                      </a:ext>
                    </a:extLst>
                  </a:blip>
                  <a:srcRect/>
                  <a:stretch>
                    <a:fillRect/>
                  </a:stretch>
                </pic:blipFill>
                <pic:spPr bwMode="auto">
                  <a:xfrm>
                    <a:off x="0" y="0"/>
                    <a:ext cx="567055" cy="499745"/>
                  </a:xfrm>
                  <a:prstGeom prst="rect">
                    <a:avLst/>
                  </a:prstGeom>
                  <a:noFill/>
                  <a:ln>
                    <a:noFill/>
                  </a:ln>
                </pic:spPr>
              </pic:pic>
            </a:graphicData>
          </a:graphic>
        </wp:inline>
      </w:drawing>
    </w:r>
    <w:r>
      <w:rPr>
        <w:noProof/>
        <w:lang w:val="en-US"/>
      </w:rPr>
      <w:drawing>
        <wp:inline distT="0" distB="0" distL="0" distR="0">
          <wp:extent cx="609600" cy="304800"/>
          <wp:effectExtent l="0" t="0" r="0" b="0"/>
          <wp:docPr id="3" name="Imagem 2" descr="U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S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p w:rsidR="002121AD" w:rsidRDefault="002121A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C5" w:rsidRPr="007C2C11" w:rsidRDefault="002121AD" w:rsidP="00A1059B">
    <w:pPr>
      <w:pStyle w:val="Header"/>
    </w:pPr>
    <w:r w:rsidRPr="007C2C11">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60AFB"/>
    <w:multiLevelType w:val="hybridMultilevel"/>
    <w:tmpl w:val="CBB6955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AD"/>
    <w:rsid w:val="002121AD"/>
    <w:rsid w:val="00412AF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D665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A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2121AD"/>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1AD"/>
    <w:rPr>
      <w:rFonts w:ascii="Calibri" w:eastAsia="Calibri" w:hAnsi="Calibri" w:cs="Times New Roman"/>
      <w:b/>
      <w:bCs/>
      <w:kern w:val="32"/>
      <w:sz w:val="32"/>
      <w:szCs w:val="32"/>
    </w:rPr>
  </w:style>
  <w:style w:type="paragraph" w:styleId="Header">
    <w:name w:val="header"/>
    <w:basedOn w:val="Normal"/>
    <w:link w:val="HeaderChar"/>
    <w:unhideWhenUsed/>
    <w:rsid w:val="002121AD"/>
    <w:pPr>
      <w:tabs>
        <w:tab w:val="center" w:pos="4252"/>
        <w:tab w:val="right" w:pos="8504"/>
      </w:tabs>
      <w:spacing w:after="0" w:line="240" w:lineRule="auto"/>
    </w:pPr>
  </w:style>
  <w:style w:type="character" w:customStyle="1" w:styleId="HeaderChar">
    <w:name w:val="Header Char"/>
    <w:basedOn w:val="DefaultParagraphFont"/>
    <w:link w:val="Header"/>
    <w:uiPriority w:val="99"/>
    <w:rsid w:val="002121AD"/>
    <w:rPr>
      <w:rFonts w:ascii="Calibri" w:eastAsia="Calibri" w:hAnsi="Calibri" w:cs="Times New Roman"/>
      <w:sz w:val="22"/>
      <w:szCs w:val="22"/>
    </w:rPr>
  </w:style>
  <w:style w:type="paragraph" w:styleId="Footer">
    <w:name w:val="footer"/>
    <w:basedOn w:val="Normal"/>
    <w:link w:val="FooterChar"/>
    <w:uiPriority w:val="99"/>
    <w:unhideWhenUsed/>
    <w:rsid w:val="002121AD"/>
    <w:pPr>
      <w:tabs>
        <w:tab w:val="center" w:pos="4252"/>
        <w:tab w:val="right" w:pos="8504"/>
      </w:tabs>
      <w:spacing w:after="0" w:line="240" w:lineRule="auto"/>
    </w:pPr>
  </w:style>
  <w:style w:type="character" w:customStyle="1" w:styleId="FooterChar">
    <w:name w:val="Footer Char"/>
    <w:basedOn w:val="DefaultParagraphFont"/>
    <w:link w:val="Footer"/>
    <w:uiPriority w:val="99"/>
    <w:rsid w:val="002121AD"/>
    <w:rPr>
      <w:rFonts w:ascii="Calibri" w:eastAsia="Calibri" w:hAnsi="Calibri" w:cs="Times New Roman"/>
      <w:sz w:val="22"/>
      <w:szCs w:val="22"/>
    </w:rPr>
  </w:style>
  <w:style w:type="paragraph" w:styleId="ListParagraph">
    <w:name w:val="List Paragraph"/>
    <w:basedOn w:val="Normal"/>
    <w:uiPriority w:val="34"/>
    <w:qFormat/>
    <w:rsid w:val="002121AD"/>
    <w:pPr>
      <w:ind w:left="720"/>
      <w:contextualSpacing/>
    </w:pPr>
  </w:style>
  <w:style w:type="paragraph" w:styleId="BalloonText">
    <w:name w:val="Balloon Text"/>
    <w:basedOn w:val="Normal"/>
    <w:link w:val="BalloonTextChar"/>
    <w:uiPriority w:val="99"/>
    <w:semiHidden/>
    <w:unhideWhenUsed/>
    <w:rsid w:val="002121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1AD"/>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A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2121AD"/>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1AD"/>
    <w:rPr>
      <w:rFonts w:ascii="Calibri" w:eastAsia="Calibri" w:hAnsi="Calibri" w:cs="Times New Roman"/>
      <w:b/>
      <w:bCs/>
      <w:kern w:val="32"/>
      <w:sz w:val="32"/>
      <w:szCs w:val="32"/>
    </w:rPr>
  </w:style>
  <w:style w:type="paragraph" w:styleId="Header">
    <w:name w:val="header"/>
    <w:basedOn w:val="Normal"/>
    <w:link w:val="HeaderChar"/>
    <w:unhideWhenUsed/>
    <w:rsid w:val="002121AD"/>
    <w:pPr>
      <w:tabs>
        <w:tab w:val="center" w:pos="4252"/>
        <w:tab w:val="right" w:pos="8504"/>
      </w:tabs>
      <w:spacing w:after="0" w:line="240" w:lineRule="auto"/>
    </w:pPr>
  </w:style>
  <w:style w:type="character" w:customStyle="1" w:styleId="HeaderChar">
    <w:name w:val="Header Char"/>
    <w:basedOn w:val="DefaultParagraphFont"/>
    <w:link w:val="Header"/>
    <w:uiPriority w:val="99"/>
    <w:rsid w:val="002121AD"/>
    <w:rPr>
      <w:rFonts w:ascii="Calibri" w:eastAsia="Calibri" w:hAnsi="Calibri" w:cs="Times New Roman"/>
      <w:sz w:val="22"/>
      <w:szCs w:val="22"/>
    </w:rPr>
  </w:style>
  <w:style w:type="paragraph" w:styleId="Footer">
    <w:name w:val="footer"/>
    <w:basedOn w:val="Normal"/>
    <w:link w:val="FooterChar"/>
    <w:uiPriority w:val="99"/>
    <w:unhideWhenUsed/>
    <w:rsid w:val="002121AD"/>
    <w:pPr>
      <w:tabs>
        <w:tab w:val="center" w:pos="4252"/>
        <w:tab w:val="right" w:pos="8504"/>
      </w:tabs>
      <w:spacing w:after="0" w:line="240" w:lineRule="auto"/>
    </w:pPr>
  </w:style>
  <w:style w:type="character" w:customStyle="1" w:styleId="FooterChar">
    <w:name w:val="Footer Char"/>
    <w:basedOn w:val="DefaultParagraphFont"/>
    <w:link w:val="Footer"/>
    <w:uiPriority w:val="99"/>
    <w:rsid w:val="002121AD"/>
    <w:rPr>
      <w:rFonts w:ascii="Calibri" w:eastAsia="Calibri" w:hAnsi="Calibri" w:cs="Times New Roman"/>
      <w:sz w:val="22"/>
      <w:szCs w:val="22"/>
    </w:rPr>
  </w:style>
  <w:style w:type="paragraph" w:styleId="ListParagraph">
    <w:name w:val="List Paragraph"/>
    <w:basedOn w:val="Normal"/>
    <w:uiPriority w:val="34"/>
    <w:qFormat/>
    <w:rsid w:val="002121AD"/>
    <w:pPr>
      <w:ind w:left="720"/>
      <w:contextualSpacing/>
    </w:pPr>
  </w:style>
  <w:style w:type="paragraph" w:styleId="BalloonText">
    <w:name w:val="Balloon Text"/>
    <w:basedOn w:val="Normal"/>
    <w:link w:val="BalloonTextChar"/>
    <w:uiPriority w:val="99"/>
    <w:semiHidden/>
    <w:unhideWhenUsed/>
    <w:rsid w:val="002121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1AD"/>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987</Words>
  <Characters>5628</Characters>
  <Application>Microsoft Macintosh Word</Application>
  <DocSecurity>0</DocSecurity>
  <Lines>46</Lines>
  <Paragraphs>13</Paragraphs>
  <ScaleCrop>false</ScaleCrop>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2010-11-23T13:37:00Z</dcterms:created>
  <dcterms:modified xsi:type="dcterms:W3CDTF">2010-11-23T13:46:00Z</dcterms:modified>
</cp:coreProperties>
</file>